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1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7"/>
          <w:w w:val="9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7"/>
          <w:w w:val="90"/>
          <w:sz w:val="44"/>
          <w:szCs w:val="44"/>
          <w:shd w:val="clear" w:color="auto" w:fill="FFFFFF"/>
          <w:lang w:val="en-US" w:eastAsia="zh-CN"/>
        </w:rPr>
        <w:t>2022年湖南青年志愿者优秀组织奖推荐名单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120"/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17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17"/>
          <w:w w:val="90"/>
          <w:sz w:val="32"/>
          <w:szCs w:val="32"/>
          <w:shd w:val="clear" w:color="auto" w:fill="FFFFFF"/>
          <w:lang w:val="en-US" w:eastAsia="zh-CN"/>
        </w:rPr>
        <w:t>（2个）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19" w:right="119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北湖区青年志愿者协会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120" w:right="12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湘南幼儿师范高等专科学校青年志愿者协会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120" w:right="120" w:firstLine="42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5EA04"/>
    <w:rsid w:val="75B5E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2023-01-11T16:23:00Z</dcterms:created>
  <dc:creator>kylin</dc:creator>
  <cp:lastModifiedBy>kylin</cp:lastModifiedBy>
  <dcterms:modified xsi:type="dcterms:W3CDTF">2023-01-11T16:23:38Z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